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417AB8">
        <w:rPr>
          <w:rFonts w:ascii="Corbel" w:hAnsi="Corbel"/>
          <w:i/>
          <w:smallCaps/>
          <w:sz w:val="24"/>
          <w:szCs w:val="24"/>
        </w:rPr>
        <w:t xml:space="preserve"> 202</w:t>
      </w:r>
      <w:r w:rsidR="00B75466">
        <w:rPr>
          <w:rFonts w:ascii="Corbel" w:hAnsi="Corbel"/>
          <w:i/>
          <w:smallCaps/>
          <w:sz w:val="24"/>
          <w:szCs w:val="24"/>
        </w:rPr>
        <w:t>1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B75466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417AB8">
        <w:rPr>
          <w:rFonts w:ascii="Corbel" w:hAnsi="Corbel"/>
          <w:sz w:val="20"/>
          <w:szCs w:val="20"/>
        </w:rPr>
        <w:t>2</w:t>
      </w:r>
      <w:r w:rsidR="00B75466">
        <w:rPr>
          <w:rFonts w:ascii="Corbel" w:hAnsi="Corbel"/>
          <w:sz w:val="20"/>
          <w:szCs w:val="20"/>
        </w:rPr>
        <w:t>3</w:t>
      </w:r>
      <w:r w:rsidR="00417AB8">
        <w:rPr>
          <w:rFonts w:ascii="Corbel" w:hAnsi="Corbel"/>
          <w:sz w:val="20"/>
          <w:szCs w:val="20"/>
        </w:rPr>
        <w:t>/202</w:t>
      </w:r>
      <w:r w:rsidR="00B75466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422BD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422BD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C6741" w:rsidP="004C67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C67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7215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156B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F2336" w:rsidP="00891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91874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53CC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>II rok, 5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53C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53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5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B756E1" w:rsidRPr="00B756E1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5496" w:rsidP="00B756E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wprowadzenie do pedagogiki, wprowadzenie do psychologii,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psychologia rozwoju i wychowania,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teoretyczne podstawy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kształcenia, teoretyczne podstawy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:rsidTr="00B7686D">
        <w:tc>
          <w:tcPr>
            <w:tcW w:w="851" w:type="dxa"/>
            <w:vAlign w:val="center"/>
          </w:tcPr>
          <w:p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B7686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ze </w:t>
            </w:r>
            <w:r>
              <w:rPr>
                <w:rFonts w:ascii="Corbel" w:hAnsi="Corbel"/>
                <w:sz w:val="24"/>
                <w:szCs w:val="24"/>
              </w:rPr>
              <w:t xml:space="preserve">specyfiką oraz prawnymi i organizacyjnymi podstawami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funkcjonowaniem </w:t>
            </w:r>
            <w:r>
              <w:rPr>
                <w:rFonts w:ascii="Corbel" w:hAnsi="Corbel"/>
                <w:sz w:val="24"/>
                <w:szCs w:val="24"/>
              </w:rPr>
              <w:t xml:space="preserve">szkoły – jako elementu </w:t>
            </w:r>
            <w:r w:rsidRPr="00B7686D">
              <w:rPr>
                <w:rFonts w:ascii="Corbel" w:hAnsi="Corbel"/>
                <w:sz w:val="24"/>
                <w:szCs w:val="24"/>
              </w:rPr>
              <w:t>polskiego systemu edukacji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1C69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1C69C0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działalności dydaktycznej, wychowawczej i opiekuńczej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metodycznymi założeniami dotyczącymi optymalizacji różnych sfer </w:t>
            </w:r>
            <w:r>
              <w:rPr>
                <w:rFonts w:ascii="Corbel" w:hAnsi="Corbel"/>
                <w:sz w:val="24"/>
                <w:szCs w:val="24"/>
              </w:rPr>
              <w:t>jej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pedagogicznych szkoły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zadań edukacyjnych i opiekuńczo-wychowawczych. 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Motywowanie studentów do poszerzania swojej wiedzy i umiejętności niezbędnych w pracy pedagogicznej.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E55A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8E55A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BE3CC0" w:rsidRDefault="00E2033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uczniów-wychowanków, uzasadniające konieczność i specyfikę oddziaływań pedagogicznych w szkole. 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B756E1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Poda przykłady zasad bezpieczeństwa i higieny pracy obowiązujące w szkole, uzasadni konieczność ich przestrzegania, podając stosowne przykłady z praktyki.</w:t>
            </w:r>
          </w:p>
        </w:tc>
        <w:tc>
          <w:tcPr>
            <w:tcW w:w="1873" w:type="dxa"/>
          </w:tcPr>
          <w:p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B756E1" w:rsidRPr="009C54AE" w:rsidTr="005E6E85">
        <w:tc>
          <w:tcPr>
            <w:tcW w:w="1701" w:type="dxa"/>
          </w:tcPr>
          <w:p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B756E1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i przeanalizuje </w:t>
            </w:r>
            <w:r w:rsidR="006D2031">
              <w:rPr>
                <w:rFonts w:ascii="Corbel" w:hAnsi="Corbel"/>
                <w:b w:val="0"/>
                <w:smallCaps w:val="0"/>
                <w:szCs w:val="24"/>
              </w:rPr>
              <w:t>normy i procedury różnego typu oddziaływań pedagogicznych szkoły adresowanych do uczniów i ich rodziców.</w:t>
            </w:r>
          </w:p>
        </w:tc>
        <w:tc>
          <w:tcPr>
            <w:tcW w:w="1873" w:type="dxa"/>
          </w:tcPr>
          <w:p w:rsidR="00B756E1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K_W15</w:t>
            </w:r>
          </w:p>
        </w:tc>
      </w:tr>
      <w:tr w:rsidR="00B756E1" w:rsidRPr="009C54AE" w:rsidTr="005E6E85">
        <w:tc>
          <w:tcPr>
            <w:tcW w:w="1701" w:type="dxa"/>
          </w:tcPr>
          <w:p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Zaplanuje, przygotuje i przeprowadzi zajęcia wychowawcze, dokona ich oceny.</w:t>
            </w:r>
          </w:p>
        </w:tc>
        <w:tc>
          <w:tcPr>
            <w:tcW w:w="1873" w:type="dxa"/>
          </w:tcPr>
          <w:p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756E1" w:rsidRPr="009C54AE" w:rsidTr="005E6E85">
        <w:tc>
          <w:tcPr>
            <w:tcW w:w="1701" w:type="dxa"/>
          </w:tcPr>
          <w:p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Odwoła się do zasad i norm etycznych w realizacji zadań pedagogicznych w szkole.</w:t>
            </w:r>
          </w:p>
        </w:tc>
        <w:tc>
          <w:tcPr>
            <w:tcW w:w="1873" w:type="dxa"/>
          </w:tcPr>
          <w:p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B756E1" w:rsidRPr="009C54AE" w:rsidTr="005E6E85">
        <w:tc>
          <w:tcPr>
            <w:tcW w:w="1701" w:type="dxa"/>
          </w:tcPr>
          <w:p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B756E1" w:rsidRPr="00BE3CC0" w:rsidRDefault="006D2031" w:rsidP="006D20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propozycję interdyscyplinarnego rozwiązania problemu wychowawczego. </w:t>
            </w:r>
          </w:p>
        </w:tc>
        <w:tc>
          <w:tcPr>
            <w:tcW w:w="1873" w:type="dxa"/>
          </w:tcPr>
          <w:p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6D2031" w:rsidRPr="009C54AE" w:rsidTr="005E6E85">
        <w:tc>
          <w:tcPr>
            <w:tcW w:w="1701" w:type="dxa"/>
          </w:tcPr>
          <w:p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6D2031" w:rsidRPr="00BE3CC0" w:rsidRDefault="006D2031" w:rsidP="00C71D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przebieg praktyki w kontekście własnego przygotowania do pracy pedagogicznej, wskaże możliwości rozwoju własnych kompetencji niezbędnych w przyszłej pracy.</w:t>
            </w:r>
          </w:p>
        </w:tc>
        <w:tc>
          <w:tcPr>
            <w:tcW w:w="1873" w:type="dxa"/>
          </w:tcPr>
          <w:p w:rsidR="006D2031" w:rsidRPr="00BE3CC0" w:rsidRDefault="006D203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6D2031" w:rsidRPr="009C54AE" w:rsidTr="005E6E85">
        <w:tc>
          <w:tcPr>
            <w:tcW w:w="1701" w:type="dxa"/>
          </w:tcPr>
          <w:p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6D2031" w:rsidRPr="00BE3CC0" w:rsidRDefault="006D2031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swoje mocne i słabe strony w zakresie przygotowania do pracy pedagogicznej.</w:t>
            </w:r>
          </w:p>
        </w:tc>
        <w:tc>
          <w:tcPr>
            <w:tcW w:w="1873" w:type="dxa"/>
          </w:tcPr>
          <w:p w:rsidR="006D2031" w:rsidRPr="00BE3CC0" w:rsidRDefault="006D203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B86E73">
        <w:rPr>
          <w:rFonts w:ascii="Corbel" w:hAnsi="Corbel"/>
          <w:sz w:val="24"/>
          <w:szCs w:val="24"/>
        </w:rPr>
        <w:t>warsztatowych</w:t>
      </w:r>
    </w:p>
    <w:p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>
              <w:rPr>
                <w:rFonts w:ascii="Corbel" w:hAnsi="Corbel"/>
                <w:sz w:val="24"/>
                <w:szCs w:val="24"/>
              </w:rPr>
              <w:t>dokumentami regulującymi pracę szkoły.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>
              <w:rPr>
                <w:rFonts w:ascii="Corbel" w:hAnsi="Corbel"/>
                <w:sz w:val="24"/>
                <w:szCs w:val="24"/>
              </w:rPr>
              <w:t>szkoły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rozmowy) 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niej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specjalistów.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30713A">
              <w:rPr>
                <w:rFonts w:ascii="Corbel" w:hAnsi="Corbel"/>
                <w:sz w:val="24"/>
                <w:szCs w:val="24"/>
              </w:rPr>
              <w:t xml:space="preserve">pedagogicznych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Analiza sytuacji i zdarzeń pedagogicznych zaobserwowanych lub doświadczonych w czasie trwania praktyki</w:t>
            </w:r>
            <w:r w:rsidR="00827CD6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</w:p>
        </w:tc>
        <w:tc>
          <w:tcPr>
            <w:tcW w:w="2126" w:type="dxa"/>
          </w:tcPr>
          <w:p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Pr="00511CE9" w:rsidRDefault="00D74A64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przebiegu praktyki przez opiekuna w szkole,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DC31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>
              <w:rPr>
                <w:rFonts w:ascii="Corbel" w:hAnsi="Corbel"/>
                <w:sz w:val="24"/>
                <w:szCs w:val="24"/>
              </w:rPr>
              <w:t>, zaliczenie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53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56AC1">
              <w:rPr>
                <w:rFonts w:ascii="Corbel" w:hAnsi="Corbel"/>
                <w:sz w:val="24"/>
                <w:szCs w:val="24"/>
              </w:rPr>
              <w:t>przygotowanie samodzielnie p</w:t>
            </w:r>
            <w:r w:rsidR="00953CBF">
              <w:rPr>
                <w:rFonts w:ascii="Corbel" w:hAnsi="Corbel"/>
                <w:sz w:val="24"/>
                <w:szCs w:val="24"/>
              </w:rPr>
              <w:t>rowadzonych zajęć, prowadzenie dokumentacji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53C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Pr="00953CBF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53CBF" w:rsidRPr="00472C42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A0066" w:rsidRPr="00953CBF" w:rsidRDefault="00953CBF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Pr="00953CBF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McKay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Davis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Fanning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53CBF">
              <w:rPr>
                <w:rFonts w:ascii="Corbel" w:hAnsi="Corbel"/>
                <w:sz w:val="24"/>
                <w:szCs w:val="24"/>
              </w:rPr>
              <w:lastRenderedPageBreak/>
              <w:t>Gdańsk 2003.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:rsidR="00B10FB7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953CBF" w:rsidRPr="00FC6B8C" w:rsidRDefault="00953CBF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:rsidR="00953CBF" w:rsidRPr="00FC6B8C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CF6" w:rsidRDefault="00A00CF6" w:rsidP="00C16ABF">
      <w:pPr>
        <w:spacing w:after="0" w:line="240" w:lineRule="auto"/>
      </w:pPr>
      <w:r>
        <w:separator/>
      </w:r>
    </w:p>
  </w:endnote>
  <w:endnote w:type="continuationSeparator" w:id="0">
    <w:p w:rsidR="00A00CF6" w:rsidRDefault="00A00C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CF6" w:rsidRDefault="00A00CF6" w:rsidP="00C16ABF">
      <w:pPr>
        <w:spacing w:after="0" w:line="240" w:lineRule="auto"/>
      </w:pPr>
      <w:r>
        <w:separator/>
      </w:r>
    </w:p>
  </w:footnote>
  <w:footnote w:type="continuationSeparator" w:id="0">
    <w:p w:rsidR="00A00CF6" w:rsidRDefault="00A00CF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C96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2EEF"/>
    <w:rsid w:val="000B3E37"/>
    <w:rsid w:val="000D04B0"/>
    <w:rsid w:val="000F1C57"/>
    <w:rsid w:val="000F5615"/>
    <w:rsid w:val="00103B54"/>
    <w:rsid w:val="00124BFF"/>
    <w:rsid w:val="0012560E"/>
    <w:rsid w:val="00127108"/>
    <w:rsid w:val="00134B13"/>
    <w:rsid w:val="00146BC0"/>
    <w:rsid w:val="00153C41"/>
    <w:rsid w:val="00153CC4"/>
    <w:rsid w:val="00154381"/>
    <w:rsid w:val="001640A7"/>
    <w:rsid w:val="00164FA7"/>
    <w:rsid w:val="00166A03"/>
    <w:rsid w:val="001718A7"/>
    <w:rsid w:val="001737CF"/>
    <w:rsid w:val="00174FEE"/>
    <w:rsid w:val="00176083"/>
    <w:rsid w:val="001770C7"/>
    <w:rsid w:val="00192F37"/>
    <w:rsid w:val="001A0066"/>
    <w:rsid w:val="001A70D2"/>
    <w:rsid w:val="001C69C0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1BC3"/>
    <w:rsid w:val="00244ABC"/>
    <w:rsid w:val="00253A3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C5A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0713A"/>
    <w:rsid w:val="003151C5"/>
    <w:rsid w:val="003343CF"/>
    <w:rsid w:val="003409BB"/>
    <w:rsid w:val="00346FE9"/>
    <w:rsid w:val="0034759A"/>
    <w:rsid w:val="003503F6"/>
    <w:rsid w:val="003530DD"/>
    <w:rsid w:val="00363F78"/>
    <w:rsid w:val="00367C7F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3CE"/>
    <w:rsid w:val="00414E3C"/>
    <w:rsid w:val="00417AB8"/>
    <w:rsid w:val="0042244A"/>
    <w:rsid w:val="0042745A"/>
    <w:rsid w:val="00431D5C"/>
    <w:rsid w:val="004362C6"/>
    <w:rsid w:val="00437FA2"/>
    <w:rsid w:val="00442BF3"/>
    <w:rsid w:val="00445970"/>
    <w:rsid w:val="00456DE9"/>
    <w:rsid w:val="0045729E"/>
    <w:rsid w:val="004601A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5DD"/>
    <w:rsid w:val="004A3EEA"/>
    <w:rsid w:val="004A4D1F"/>
    <w:rsid w:val="004C674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97DA0"/>
    <w:rsid w:val="005A0116"/>
    <w:rsid w:val="005A0855"/>
    <w:rsid w:val="005A3196"/>
    <w:rsid w:val="005B77F7"/>
    <w:rsid w:val="005C080F"/>
    <w:rsid w:val="005C55E5"/>
    <w:rsid w:val="005C696A"/>
    <w:rsid w:val="005C7FBF"/>
    <w:rsid w:val="005D0955"/>
    <w:rsid w:val="005E36DE"/>
    <w:rsid w:val="005E6E85"/>
    <w:rsid w:val="005F31D2"/>
    <w:rsid w:val="0061029B"/>
    <w:rsid w:val="00617230"/>
    <w:rsid w:val="00621CE1"/>
    <w:rsid w:val="00627FC9"/>
    <w:rsid w:val="00633143"/>
    <w:rsid w:val="00647FA8"/>
    <w:rsid w:val="00650C5F"/>
    <w:rsid w:val="00654934"/>
    <w:rsid w:val="006620D9"/>
    <w:rsid w:val="00671958"/>
    <w:rsid w:val="00675843"/>
    <w:rsid w:val="00696477"/>
    <w:rsid w:val="006D050F"/>
    <w:rsid w:val="006D2031"/>
    <w:rsid w:val="006D6139"/>
    <w:rsid w:val="006E5D65"/>
    <w:rsid w:val="006F1282"/>
    <w:rsid w:val="006F1FBC"/>
    <w:rsid w:val="006F31E2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BF1"/>
    <w:rsid w:val="00766FD4"/>
    <w:rsid w:val="007760C9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1554D"/>
    <w:rsid w:val="0081707E"/>
    <w:rsid w:val="00827CD6"/>
    <w:rsid w:val="008422BD"/>
    <w:rsid w:val="008449B3"/>
    <w:rsid w:val="0085747A"/>
    <w:rsid w:val="00863C7F"/>
    <w:rsid w:val="00884922"/>
    <w:rsid w:val="00885F64"/>
    <w:rsid w:val="008917F9"/>
    <w:rsid w:val="00891874"/>
    <w:rsid w:val="008A45F7"/>
    <w:rsid w:val="008C0CC0"/>
    <w:rsid w:val="008C19A9"/>
    <w:rsid w:val="008C379D"/>
    <w:rsid w:val="008C5147"/>
    <w:rsid w:val="008C5359"/>
    <w:rsid w:val="008C5363"/>
    <w:rsid w:val="008D3DFB"/>
    <w:rsid w:val="008E55A4"/>
    <w:rsid w:val="008E64F4"/>
    <w:rsid w:val="008F12C9"/>
    <w:rsid w:val="008F6E29"/>
    <w:rsid w:val="00916188"/>
    <w:rsid w:val="00923D7D"/>
    <w:rsid w:val="009508DF"/>
    <w:rsid w:val="00950DAC"/>
    <w:rsid w:val="00952881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CF6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6B1"/>
    <w:rsid w:val="00AD66D6"/>
    <w:rsid w:val="00AE1160"/>
    <w:rsid w:val="00AE203C"/>
    <w:rsid w:val="00AE2E74"/>
    <w:rsid w:val="00AE5FCB"/>
    <w:rsid w:val="00AF2C1E"/>
    <w:rsid w:val="00AF3B10"/>
    <w:rsid w:val="00B0263A"/>
    <w:rsid w:val="00B06142"/>
    <w:rsid w:val="00B10FB7"/>
    <w:rsid w:val="00B135B1"/>
    <w:rsid w:val="00B3130B"/>
    <w:rsid w:val="00B40ADB"/>
    <w:rsid w:val="00B43B77"/>
    <w:rsid w:val="00B43E80"/>
    <w:rsid w:val="00B607DB"/>
    <w:rsid w:val="00B66529"/>
    <w:rsid w:val="00B70DF1"/>
    <w:rsid w:val="00B75466"/>
    <w:rsid w:val="00B756E1"/>
    <w:rsid w:val="00B75946"/>
    <w:rsid w:val="00B7686D"/>
    <w:rsid w:val="00B779B2"/>
    <w:rsid w:val="00B8056E"/>
    <w:rsid w:val="00B819C8"/>
    <w:rsid w:val="00B82308"/>
    <w:rsid w:val="00B86E73"/>
    <w:rsid w:val="00B90885"/>
    <w:rsid w:val="00BB520A"/>
    <w:rsid w:val="00BB5C74"/>
    <w:rsid w:val="00BD3869"/>
    <w:rsid w:val="00BD66E9"/>
    <w:rsid w:val="00BD6FF4"/>
    <w:rsid w:val="00BF2C41"/>
    <w:rsid w:val="00C058B4"/>
    <w:rsid w:val="00C05F44"/>
    <w:rsid w:val="00C06F2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336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A64"/>
    <w:rsid w:val="00D8075B"/>
    <w:rsid w:val="00D83602"/>
    <w:rsid w:val="00D8678B"/>
    <w:rsid w:val="00D97B58"/>
    <w:rsid w:val="00DA2114"/>
    <w:rsid w:val="00DB648E"/>
    <w:rsid w:val="00DB7A3E"/>
    <w:rsid w:val="00DC31C8"/>
    <w:rsid w:val="00DE09C0"/>
    <w:rsid w:val="00DE4A14"/>
    <w:rsid w:val="00DF320D"/>
    <w:rsid w:val="00DF71C8"/>
    <w:rsid w:val="00E129B8"/>
    <w:rsid w:val="00E2033A"/>
    <w:rsid w:val="00E21E7D"/>
    <w:rsid w:val="00E22FBC"/>
    <w:rsid w:val="00E24BF5"/>
    <w:rsid w:val="00E25338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314B"/>
    <w:rsid w:val="00EC3DBE"/>
    <w:rsid w:val="00EC4899"/>
    <w:rsid w:val="00ED03AB"/>
    <w:rsid w:val="00ED32D2"/>
    <w:rsid w:val="00EE32DE"/>
    <w:rsid w:val="00EE5457"/>
    <w:rsid w:val="00EF775F"/>
    <w:rsid w:val="00EF78A9"/>
    <w:rsid w:val="00F070AB"/>
    <w:rsid w:val="00F17567"/>
    <w:rsid w:val="00F276B0"/>
    <w:rsid w:val="00F27A7B"/>
    <w:rsid w:val="00F40648"/>
    <w:rsid w:val="00F526AF"/>
    <w:rsid w:val="00F617C3"/>
    <w:rsid w:val="00F7066B"/>
    <w:rsid w:val="00F83B28"/>
    <w:rsid w:val="00F95496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163F4-57AB-469B-A6A5-90E675AA8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1034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2019-12-06T11:37:00Z</cp:lastPrinted>
  <dcterms:created xsi:type="dcterms:W3CDTF">2019-10-31T07:44:00Z</dcterms:created>
  <dcterms:modified xsi:type="dcterms:W3CDTF">2021-09-24T12:00:00Z</dcterms:modified>
</cp:coreProperties>
</file>